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EB4" w:rsidRDefault="00CB387D">
      <w:pPr>
        <w:tabs>
          <w:tab w:val="left" w:pos="0"/>
        </w:tabs>
        <w:spacing w:after="0" w:line="240" w:lineRule="auto"/>
        <w:ind w:right="-143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hAnsi="Arial" w:cs="Arial"/>
        </w:rPr>
        <w:t xml:space="preserve"> 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Веселые январские каникулы в Карелии 4 дня/3 ночи</w:t>
      </w:r>
    </w:p>
    <w:p w:rsidR="00CF1EB4" w:rsidRDefault="00CF1EB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</w:rPr>
      </w:pPr>
    </w:p>
    <w:p w:rsidR="00CF1EB4" w:rsidRDefault="00CB387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Санкт-Петербург – </w:t>
      </w:r>
      <w:r>
        <w:rPr>
          <w:rFonts w:ascii="Arial" w:hAnsi="Arial" w:cs="Arial"/>
          <w:b/>
          <w:bCs/>
          <w:iCs/>
          <w:sz w:val="24"/>
          <w:szCs w:val="24"/>
        </w:rPr>
        <w:t>Приозерск (Крепость Корела)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Магазин ликеро-водочного завода «Аалто» </w:t>
      </w:r>
      <w:r>
        <w:rPr>
          <w:rFonts w:ascii="Arial" w:hAnsi="Arial" w:cs="Arial"/>
          <w:b/>
          <w:sz w:val="24"/>
          <w:szCs w:val="24"/>
        </w:rPr>
        <w:t>– Сортавала –</w:t>
      </w:r>
      <w:r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Парк «Ваккосалми» </w:t>
      </w:r>
      <w:r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Исторический парк «Бастiонъ» </w:t>
      </w:r>
      <w:r>
        <w:rPr>
          <w:rFonts w:ascii="Arial" w:hAnsi="Arial" w:cs="Arial"/>
          <w:b/>
          <w:sz w:val="24"/>
          <w:szCs w:val="24"/>
        </w:rPr>
        <w:t>– Водопады Ахвенкоски – Горный парк «Рускеала» –</w:t>
      </w:r>
      <w:r>
        <w:t xml:space="preserve"> </w:t>
      </w:r>
      <w:r>
        <w:rPr>
          <w:rFonts w:ascii="Arial" w:hAnsi="Arial" w:cs="Arial"/>
          <w:b/>
          <w:sz w:val="24"/>
          <w:szCs w:val="24"/>
        </w:rPr>
        <w:t>Ладожские шхеры – Петрозаводск – Водопад Кивач 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Бальнеологический курорт Марциальные Воды </w:t>
      </w:r>
      <w:r>
        <w:rPr>
          <w:rFonts w:ascii="Arial" w:hAnsi="Arial" w:cs="Arial"/>
          <w:b/>
          <w:sz w:val="24"/>
          <w:szCs w:val="24"/>
        </w:rPr>
        <w:t>– Вотчина Талвиукко –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Саамская деревня </w:t>
      </w:r>
      <w:r>
        <w:rPr>
          <w:rFonts w:ascii="Arial" w:hAnsi="Arial" w:cs="Arial"/>
          <w:b/>
          <w:sz w:val="24"/>
          <w:szCs w:val="24"/>
        </w:rPr>
        <w:t>– Деревня Киндасово – Александро-Свирский монастырь – «Фермерская усадьба» – Санкт-Петербург*</w:t>
      </w:r>
    </w:p>
    <w:p w:rsidR="00CF1EB4" w:rsidRDefault="00CF1EB4">
      <w:pPr>
        <w:spacing w:after="0" w:line="240" w:lineRule="auto"/>
        <w:rPr>
          <w:rFonts w:ascii="Arial" w:hAnsi="Arial" w:cs="Arial"/>
          <w:b/>
        </w:rPr>
      </w:pPr>
    </w:p>
    <w:p w:rsidR="00CF1EB4" w:rsidRDefault="00CB387D">
      <w:pPr>
        <w:tabs>
          <w:tab w:val="left" w:pos="0"/>
        </w:tabs>
        <w:spacing w:after="0" w:line="240" w:lineRule="auto"/>
        <w:ind w:right="-143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Сборный тур для индивидуальных </w:t>
      </w:r>
      <w:r>
        <w:rPr>
          <w:rFonts w:ascii="Arial" w:hAnsi="Arial" w:cs="Arial"/>
          <w:b/>
        </w:rPr>
        <w:t xml:space="preserve">туристов </w:t>
      </w:r>
    </w:p>
    <w:p w:rsidR="00CF1EB4" w:rsidRDefault="00CF1EB4">
      <w:pPr>
        <w:tabs>
          <w:tab w:val="left" w:pos="0"/>
        </w:tabs>
        <w:spacing w:after="0" w:line="240" w:lineRule="auto"/>
        <w:ind w:right="-143"/>
        <w:rPr>
          <w:rFonts w:ascii="Arial" w:hAnsi="Arial" w:cs="Arial"/>
          <w:b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9326"/>
      </w:tblGrid>
      <w:tr w:rsidR="00CF1EB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Мчим навстречу приключениям в большое сказочное путешествие! За четыре дня яркой экскурсионной программы вы увидите все основные достопримечательности и красоты зимней Карелии. Новый год – это время семьи и волшебства. Зимнее путешествие в Карелию принесет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настоящее волшебство в вашу жизнь. Вы побываете в вотчине настоящего карельского Деда Мороза – Талви Укко и сможете принять участие в заводных новогодних интерактивах. Зимние каникулы в Карелии сделают каждый день вашего праздника незабываемым!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Программа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тура: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07:00 – Подача автобуса к ст. м. «Площадь Восстания».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Место посадки: СПб., ст. м. «Площадь Восстания», Лиговский просп., 10.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Ориентир: гостиница «Октябрьская», парковка вдоль тротуара от книжного магазина «Буквоед» до конца здания.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07:30 – Отправл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ение автобуса от ст. м. «Площадь Восстания».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07:55 – Дополнительная подача автобуса к ст. м. «Озерки».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Место посадки: СПб., ст. м. «Озерки», Выборгское шоссе, остановка общественного транспорта.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Ориентир: супермаркет «Окей».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08:00 – Отправление автобуса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от ст. м. «Озерки».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10:20 – Приозерск. Крепость Корела.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Приозерск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 – город-форпост. Испокон веков он находился в центре противостояния за земли между Ладогой и Балтикой. Город населяли новгородцы, шведы, финны, русские, что отразилось на его названии: Кор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ела – Кексгольм – Кякисалми – Приозерск. Неудивительно, что это стратегическое место охранялось крепостью – сначала из дерева, затем из камня.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Каменная крепость Корела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 – главная достопримечательность Приозерска. Мы предлагаем познакомиться с ней и послуша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ть увлекательную экскурсию об истории Карельского перешейка.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12:00 – Дегустация карельских бальзамов и настоек.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Перед тем как отправиться в Сортавала, мы посетим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магазин ликеро-водочного завода «Аалто»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где для вас будет проведена дегустация знаменитых ка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рельских бальзамов и настоек. 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Вся продукция изготавливается на основе спирта «Люкс» с использованием натурального растительного сырья. Сладкий вкус малины, брусники, морошки и клюквы придется по вкусу даже самым настоящим гурманам!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13:30 – Обед в городе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Сортавала.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Перед продолжением экскурсионной программы первого дня мы отправимся на сытный обед в г. Сортавала.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(Обед приобретается по желанию за доп. плату, диапазон цен – 750–950 руб./чел.)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14:30 – Обзорная экскурсия по городу Сортавала.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Город Сортавала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как и многие приграничные поселения, имеет непростую судьбу. Центр города, отстроенный по большей части выдающимися финскими архитекторами, сохранился до наших дней. Среди памятников стиля «северный модерн» фигурируют такие постройки, как дом Леандера, б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ывшее здание Банка Финляндии, бывшее здание Объединенного банка северных стран.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15:00 – Авторская экскурсия «Загадки парка «Ваккосалми».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В рамках авторской экскурсии вы посетите городской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парк «Ваккосалми»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, где узнаете историю парка, увидите знаменитое Пе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вчее поле – площадку для проведения концертов, известную своей великолепной акустической системой, созданной природой на берегу Ладожского озера.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16:30 – Экскурсия в исторический парк «Бастiонъ».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Всех, кто желает погрузиться в эпоху викингов, приглашаем п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осетить музей живой истории эпохи викингов «Крепость черного медведя». Это интерактивный проект, где всё можно потрогать руками, переодеться в древние одежды и сесть за весло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настоящего драккара викингов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На входе у ворот 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«Крепости черного медведя»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вас встретит местный викинг и во время экскурсии расскажет о быте, вооружении и ремеслах древних жителей крепости, покажет территорию парка и панораму Ладожских шхер со сторожевых башен. Затем проведет в воссозданное жилище викингов – Медовый зал, где вам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предложат дегустацию медовухи, сваренной по старинным рецептам.</w:t>
            </w:r>
          </w:p>
          <w:p w:rsidR="00CF1EB4" w:rsidRDefault="00CF1EB4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18:00 – Размещение в отеле. Свободное время.</w:t>
            </w:r>
          </w:p>
          <w:p w:rsidR="00CF1EB4" w:rsidRDefault="00CB387D">
            <w:pPr>
              <w:spacing w:after="0" w:line="240" w:lineRule="auto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Мы понимаем, что качество отдыха так же важно, как и экскурсионная программа, поэтому подготовили для вас лучшие отели в уютном городе Сортавала.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Только самые проверенные варианты, предоставляющие свои услуги на туристском рынке Карелии не один год.</w:t>
            </w:r>
          </w:p>
        </w:tc>
      </w:tr>
      <w:tr w:rsidR="00CF1EB4">
        <w:trPr>
          <w:trHeight w:val="841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2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08:00 – Завтрак в отеле. Освобождение номеров.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10:30 – Рускеальские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водопады Ахвенкоски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Водопады Ахвенкоски – небольшие, но живописные каскады на лесной реке Тохмайоки – привлекли в свое время многих кинорежиссеров: здесь проходили съемки знаменитых кинофильмов «А зори здесь тихие…» и «Темный мир».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Экологический маршрут</w:t>
            </w:r>
            <w:r>
              <w:rPr>
                <w:rFonts w:ascii="Arial" w:hAnsi="Arial" w:cs="Arial"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который вьется вокруг водопадов, приглашает любителей природы на прогулку на свежем воздухе, чтобы познакомиться с окружающим ландшафтом поближе и найти сказочных персонажей на «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Аллее сказок</w:t>
            </w:r>
            <w:r>
              <w:rPr>
                <w:rFonts w:ascii="Arial" w:hAnsi="Arial" w:cs="Arial"/>
                <w:iCs/>
                <w:sz w:val="18"/>
                <w:szCs w:val="18"/>
              </w:rPr>
              <w:t>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Подвесные мостики, протянутые прямо над водопадами</w:t>
            </w:r>
            <w:r>
              <w:rPr>
                <w:rFonts w:ascii="Arial" w:hAnsi="Arial" w:cs="Arial"/>
                <w:iCs/>
                <w:sz w:val="18"/>
                <w:szCs w:val="18"/>
              </w:rPr>
              <w:t>, завершают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маршрут и позволяют сделать самые потрясающие кадры.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Вход на экотропу оплачивается дополнительно по желанию (не входит в стоимость тура).</w:t>
            </w:r>
          </w:p>
          <w:p w:rsidR="00CF1EB4" w:rsidRDefault="00CF1EB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 xml:space="preserve">*Стоимость доп. экскурсий, на момент запроса может отличаться от указной на сайте, наличие и стоимость уточнять при </w:t>
            </w: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бронировании тура.</w:t>
            </w:r>
          </w:p>
          <w:p w:rsidR="00CF1EB4" w:rsidRDefault="00CF1EB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11:30 – Горный парк «Рускеала». Экскурсия и свободное время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Горный парк «Рускеала» – главная круглогодичная достопримечательность Карелии. Территория горного парка огромна. Центром интереса является Мраморный каньон – большое, вытянутое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с юга на север озеро с кристально чистой водой и отвесными берегами, состоящими из настоящего мрамора. Именно здесь когда-то добывали этот декоративный камень для отделки архитектурных шедевров Санкт-Петербурга. А благодаря темнеющим хвойным деревьям и сн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ежному убранству пейзаж получается действительно сказочным!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Ваше посещение парка начнется с экскурсии с лицензированным местным гидом. Вам не только расскажут историю этого места, но и предоставят полную информацию о том, чем можно заняться в парке в свобо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дное время после экскурсии.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Вот самые интересные варианты, как можно провести время в «Рускеале»:</w:t>
            </w:r>
          </w:p>
          <w:p w:rsidR="00CF1EB4" w:rsidRDefault="00CB387D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Прогуляться по дорожкам вокруг Мраморного каньона.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Их здесь километры. В холодное время года каждый уголок природы наполнен зимним таинством. Если отойти от экскурсионного маршрута, можно наткнуться на атмосферные и красивые места: Монферраново озеро, Итальянский карьер и сад камней, Светлое озеро с диким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 тропинками, заброшенный мраморный завод, мраморные утесы, обзорные площадки, гроты и штольни.</w:t>
            </w:r>
          </w:p>
          <w:p w:rsidR="00CF1EB4" w:rsidRDefault="00CB387D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Тайные тропы земли Калевала.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Оказаться на страницах карельского эпоса поможет интерактивная часть парка «Калевала». Здесь вы сможете познакомиться со светлыми и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темными сказочными героями, попробуете поймать коня Хийси с помощью веревки – и всё это на фоне карельского пейзажа с обзорной площадкой на озеро Светлое.</w:t>
            </w:r>
          </w:p>
          <w:p w:rsidR="00CF1EB4" w:rsidRDefault="00CB387D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Попробовать активные развлечения в горном парке.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Круглый год работает троллейная трасса над Мраморны</w:t>
            </w:r>
            <w:r>
              <w:rPr>
                <w:rFonts w:ascii="Arial" w:hAnsi="Arial" w:cs="Arial"/>
                <w:iCs/>
                <w:sz w:val="18"/>
                <w:szCs w:val="18"/>
              </w:rPr>
              <w:t>м каньоном, самая длинная на Северо-Западе. Почти 400 метров адреналинового полета на высоте 30 метров.</w:t>
            </w:r>
          </w:p>
          <w:p w:rsidR="00CF1EB4" w:rsidRDefault="00CB387D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Отправиться на экскурсию «Подземный космос» по пещерам «Рускеалы» к подземному озеру.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Этот уникальный экскурсионный маршрут открыли в 2017 году. В течен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ие часа под присмотром гида вас проведут по расчищенным штольням, покажут мраморные пещеры, колонный зал и подземное озеро. Всё пространство пещер оформлено разноцветной динамической подсветкой, часть которой смонтирована под водой. Благодаря ей и музыкаль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ному сопровождению посетители получают нереальные визуальные впечатления.</w:t>
            </w:r>
          </w:p>
          <w:p w:rsidR="00CF1EB4" w:rsidRDefault="00CB387D">
            <w:pPr>
              <w:numPr>
                <w:ilvl w:val="0"/>
                <w:numId w:val="20"/>
              </w:num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Посетить сувенирные ряды и уютные кафе.</w:t>
            </w:r>
            <w:r>
              <w:rPr>
                <w:rFonts w:ascii="Arial" w:hAnsi="Arial" w:cs="Arial"/>
                <w:iCs/>
                <w:sz w:val="18"/>
                <w:szCs w:val="18"/>
              </w:rPr>
              <w:t> Можно устроить перекус в одном из трех кафе парка, прогуляться вдоль сувенирных рядов, где продаются работы карельских мастеров из дерева, льн</w:t>
            </w:r>
            <w:r>
              <w:rPr>
                <w:rFonts w:ascii="Arial" w:hAnsi="Arial" w:cs="Arial"/>
                <w:iCs/>
                <w:sz w:val="18"/>
                <w:szCs w:val="18"/>
              </w:rPr>
              <w:t>а и камня.</w:t>
            </w:r>
          </w:p>
          <w:p w:rsidR="00CF1EB4" w:rsidRDefault="00CF1EB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14:30 – Переезд в Петрозаводск.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По дороге в Петрозаводск гид не даст вам заскучать и проведет авторскую трассовую экскурсию, включит интересные тематические фильмы.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lastRenderedPageBreak/>
              <w:t>По пути в Петрозаводск мы сделаем техническую остановку, чтобы размять ноги и н</w:t>
            </w: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емного отдохнуть от дороги.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15:00 – Авторская трассовая экскурсия «Скалистый берег Кирьявалахти и Ладожские шхеры».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Далее по программе вас ожидает переезд к Ладожскому озеру, во время которого вы познакомитесь с красотами северной природы. Совсем недалеко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от Сортавала открываются красивые виды Ладоги с разбросанными по водной глади скалистыми островами – это и есть Ладожские шхеры. Даже зимой в окружении снега эти пейзажи выглядят привлекательно. Наш гид проведет для вас трассовую авторскую экскурсию и поз</w:t>
            </w:r>
            <w:r>
              <w:rPr>
                <w:rFonts w:ascii="Arial" w:hAnsi="Arial" w:cs="Arial"/>
                <w:iCs/>
                <w:sz w:val="18"/>
                <w:szCs w:val="18"/>
              </w:rPr>
              <w:t>накомит вас с интересными фактами из истории этих мест.</w:t>
            </w:r>
          </w:p>
          <w:p w:rsidR="00CF1EB4" w:rsidRDefault="00CF1EB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19:00 – Заселение в отель в городе Петрозаводске. Свободное время.</w:t>
            </w: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Петрозаводск – большой город. Кроме множества кафе и ресторанов заслуживают внимания и местные театры. Рекомендуем обратить внимание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на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Национальный театр Карелии и Театр драмы «Творческая мастерская».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Вы можете заранее посмотреть, будут ли интересные для вас спектакли в этот день, и приобрести билеты онлайн. А наши гиды всегда с радостью готовы подсказать, куда можно сходить вечером.</w:t>
            </w:r>
          </w:p>
          <w:p w:rsidR="00CF1EB4" w:rsidRDefault="00CF1EB4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Истинным ценителям гастротуризма советуем посетить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музей-ресторан «ВКарелииЕсть»,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где в стильных интерьерах пространства проводятся дегустации и кулинарные мастер-классы. Все блюда готовятся исключительно из местных биоресурсов: дичи, выловленной в карель</w:t>
            </w:r>
            <w:r>
              <w:rPr>
                <w:rFonts w:ascii="Arial" w:hAnsi="Arial" w:cs="Arial"/>
                <w:iCs/>
                <w:sz w:val="18"/>
                <w:szCs w:val="18"/>
              </w:rPr>
              <w:t>ской тайге, рыбы из ближайших озер и Белого моря. Яства щедро сдабриваются разнообразными травами и дарами леса: ягодами, грибами – и готовятся по исконно карельским рецептам или в уникальной интерпретации ведущего шеф-повара. Также интересны расположенные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здесь же экспозиции местных художников, изостудия и иммерсивная пещера петроглифов.</w:t>
            </w:r>
          </w:p>
        </w:tc>
      </w:tr>
      <w:tr w:rsidR="00CF1EB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3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 – Завтрак в отеле.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 – Обзорная экскурсия по Петрозаводску.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 послушаете обзорную экскурсию и узнаете об истории столицы Карелии. Вам покажут главные достопримечательности и не обойдут вниманием визитную карточку города – набережную Онежского озера. Это самое красивое место Петрозаводска, настоящий музей под откры</w:t>
            </w:r>
            <w:r>
              <w:rPr>
                <w:rFonts w:ascii="Arial" w:hAnsi="Arial" w:cs="Arial"/>
                <w:sz w:val="18"/>
                <w:szCs w:val="18"/>
              </w:rPr>
              <w:t>тым небом. Прогуливаясь, вы сможете сделать забавные фото с кошельком на счастье из Риги или же действительно футуристичные – с американскими рыбаками из Дулута.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12:00 – Посещение заповедника и водопада Кивач.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Водопад Кивач расположен на реке Суне в центр</w:t>
            </w:r>
            <w:r>
              <w:rPr>
                <w:rFonts w:ascii="Arial" w:hAnsi="Arial" w:cs="Arial"/>
                <w:sz w:val="18"/>
                <w:szCs w:val="18"/>
              </w:rPr>
              <w:t>альной части Карелии. Вокруг него находится одноименный природный заповедник.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Второй по величине (после Рейнского) равнинный водопад Европы Кивач невероятно красив и величественен в любое время года: воды реки Суны в объятиях базальтовых скал падают с оди</w:t>
            </w:r>
            <w:r>
              <w:rPr>
                <w:rFonts w:ascii="Arial" w:hAnsi="Arial" w:cs="Arial"/>
                <w:sz w:val="18"/>
                <w:szCs w:val="18"/>
              </w:rPr>
              <w:t>ннадцатиметровой высоты, создавая впечатляющий шум. Покрытый льдом и снегом, он не замерзает даже зимой. Полюбоваться на каскады водопада вы сможете со специально обустроенных смотровых площадок.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территории заповедника находится небольшой музей природы</w:t>
            </w:r>
            <w:r>
              <w:rPr>
                <w:rFonts w:ascii="Arial" w:hAnsi="Arial" w:cs="Arial"/>
                <w:sz w:val="18"/>
                <w:szCs w:val="18"/>
              </w:rPr>
              <w:t>, в котором представлены две экспозиции: 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13:30 – Бальнеологический курорт Марциальны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е Воды.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Первый бальнеологический курорт Марциальные Воды был основан самим Петром I и славится своими минеральными водами и лечебными грязями.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рамках экскурсии гид расскажет много увлекательного о горнодобывающем деле Карелии, о самих источниках и о </w:t>
            </w:r>
            <w:r>
              <w:rPr>
                <w:rFonts w:ascii="Arial" w:hAnsi="Arial" w:cs="Arial"/>
                <w:sz w:val="18"/>
                <w:szCs w:val="18"/>
              </w:rPr>
              <w:t>том, откуда взялось такое название, покажет памятники деревянного зодчества петровских, екатерининских и николаевских времен, в том числе избу смотрителя. Вы сможете попробовать несколько видов воды, которая отличается по вкусу из-за разной концентрации ми</w:t>
            </w:r>
            <w:r>
              <w:rPr>
                <w:rFonts w:ascii="Arial" w:hAnsi="Arial" w:cs="Arial"/>
                <w:sz w:val="18"/>
                <w:szCs w:val="18"/>
              </w:rPr>
              <w:t>нералов. Целебные свойства источников, свежий воздух и первозданная природа, которая окружает курорт, улучшат ваше общее самочувствие.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14:30 – Отправление в вотчину карельского Деда Мороза – Талвиукко.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Всегда мечтали посетить резиденцию Деда Мороза и окун</w:t>
            </w:r>
            <w:r>
              <w:rPr>
                <w:rFonts w:ascii="Arial" w:hAnsi="Arial" w:cs="Arial"/>
                <w:sz w:val="18"/>
                <w:szCs w:val="18"/>
              </w:rPr>
              <w:t>уться в атмосферу новогодней сказки? Мы исполним вашу мечту!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Вотчина Талвиукко – это целая страна чудес. Здесь вас ждет встреча с дружелюбными хаски, прогулка по оленьей ферме и подворью домашних животных, посещение подлинной саамской деревни и многое-мно</w:t>
            </w:r>
            <w:r>
              <w:rPr>
                <w:rFonts w:ascii="Arial" w:hAnsi="Arial" w:cs="Arial"/>
                <w:sz w:val="18"/>
                <w:szCs w:val="18"/>
              </w:rPr>
              <w:t>гое другое.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15:30 – Обед в вотчине Талвиукко.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 туркомплексе вам также предложат вкусный горячий комплексный обед, который приобретается на месте по желанию.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Диапазон цен – 750–950 руб./чел.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16:30 - Визит в резиденцию карельского Зимнего Деда – Талвиукко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 радушно встретят озорные помощники главного зимнего волшебника Карелии и покажут его резиденцию, где вас ждет встреча с карельским Дедом Морозом – Талвиукко. Во время увлекательного интерактива вы увидите, как под одной крышей живут все четыре времен</w:t>
            </w:r>
            <w:r>
              <w:rPr>
                <w:rFonts w:ascii="Arial" w:hAnsi="Arial" w:cs="Arial"/>
                <w:sz w:val="18"/>
                <w:szCs w:val="18"/>
              </w:rPr>
              <w:t>и года, узнаете, как управлять погодой, и увидите все чудеса резиденции.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17:00 – Экскурсия по питомнику хаски и ферме северных оленей.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Питомник ездовых собак вам покажет местный опытный каюр и расскажет интересные факты о дружелюбных собаках. В рамках экс</w:t>
            </w:r>
            <w:r>
              <w:rPr>
                <w:rFonts w:ascii="Arial" w:hAnsi="Arial" w:cs="Arial"/>
                <w:sz w:val="18"/>
                <w:szCs w:val="18"/>
              </w:rPr>
              <w:t xml:space="preserve">курсии, которая включена в стоимость тура, вы сможете пообщаться и сфотографироваться с аляскинскими и сибирскими хаски, маламутами и самоедами.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Все желающие смогут прокатиться на собачьей упряжке в качестве каюра или пассажира.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Ферма северных оленей такж</w:t>
            </w:r>
            <w:r>
              <w:rPr>
                <w:rFonts w:ascii="Arial" w:hAnsi="Arial" w:cs="Arial"/>
                <w:b/>
                <w:sz w:val="18"/>
                <w:szCs w:val="18"/>
              </w:rPr>
              <w:t>е входит в экскурсию и очень интересна для посещения.</w:t>
            </w:r>
            <w:r>
              <w:rPr>
                <w:rFonts w:ascii="Arial" w:hAnsi="Arial" w:cs="Arial"/>
                <w:sz w:val="18"/>
                <w:szCs w:val="18"/>
              </w:rPr>
              <w:t xml:space="preserve"> Эти удивительные животные – главные жители Севера, и гидам есть что рассказать об их жизни в суровых условиях. </w:t>
            </w:r>
            <w:r>
              <w:rPr>
                <w:rFonts w:ascii="Arial" w:hAnsi="Arial" w:cs="Arial"/>
                <w:b/>
                <w:sz w:val="18"/>
                <w:szCs w:val="18"/>
              </w:rPr>
              <w:t>Все желающие также могут прокатиться и на оленьей упряжке.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Помимо знакомства с животными в</w:t>
            </w:r>
            <w:r>
              <w:rPr>
                <w:rFonts w:ascii="Arial" w:hAnsi="Arial" w:cs="Arial"/>
                <w:sz w:val="18"/>
                <w:szCs w:val="18"/>
              </w:rPr>
              <w:t>ы можете отправиться в саамскую деревню и посмотреть на яранги и чумы, традиционные жилища северного народа, или отправить близким и друзьям фотографию с белыми медведями из фотозоны «Арктика». 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Катание на собачьих и оленьих упряжках по желанию за дополните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льную плату.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17:30 – Посещение саамской деревни, фотолокации «Арктика» и подворья домашних животных.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Вас ожидает визит </w:t>
            </w:r>
            <w:r>
              <w:rPr>
                <w:rFonts w:ascii="Arial" w:hAnsi="Arial" w:cs="Arial"/>
                <w:sz w:val="18"/>
                <w:szCs w:val="18"/>
              </w:rPr>
              <w:t>в саамскую деревню. Здесь вы откроете для себя удивительный мир «Калевалы», карело-финского поэтического эпоса о подвигах героев. Также вы увидите яранги и чумы – традиционные жилища северных народов.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Затем вы отправитесь на домашнее подворье, где вас вст</w:t>
            </w:r>
            <w:r>
              <w:rPr>
                <w:rFonts w:ascii="Arial" w:hAnsi="Arial" w:cs="Arial"/>
                <w:sz w:val="18"/>
                <w:szCs w:val="18"/>
              </w:rPr>
              <w:t xml:space="preserve">ретят самые обыкновенные, но такие милые обитатели деревенской фермы! </w:t>
            </w:r>
            <w:r>
              <w:rPr>
                <w:rFonts w:ascii="Arial" w:hAnsi="Arial" w:cs="Arial"/>
                <w:b/>
                <w:sz w:val="18"/>
                <w:szCs w:val="18"/>
              </w:rPr>
              <w:t>А после посещения фотолокации «Арктика» у вас останутся памятные снимки с почти реальными белыми медведями.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После насыщенной интерактивной программы наступает время активного отдыха.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У </w:t>
            </w:r>
            <w:r>
              <w:rPr>
                <w:rFonts w:ascii="Arial" w:hAnsi="Arial" w:cs="Arial"/>
                <w:b/>
                <w:sz w:val="18"/>
                <w:szCs w:val="18"/>
              </w:rPr>
              <w:t>вас будет возможность порадовать детей и самим вспомнить детство, управляя финскими санями!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18:30 – Самостоятельная прогулка по вотчине с зимними развлечениями.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 наступлением темноты зажигается атмосферная подсветка и вотчина окутывается новогодним </w:t>
            </w:r>
            <w:r>
              <w:rPr>
                <w:rFonts w:ascii="Arial" w:hAnsi="Arial" w:cs="Arial"/>
                <w:sz w:val="18"/>
                <w:szCs w:val="18"/>
              </w:rPr>
              <w:t>волшебством. Совершите прогулку по сказочной вотчине и выберите свое зимнее развлечение!</w:t>
            </w:r>
          </w:p>
          <w:p w:rsidR="00CF1EB4" w:rsidRDefault="00CB387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Дополнительные развлечения оплачиваются на месте по желанию по ценам кассы.</w:t>
            </w:r>
          </w:p>
          <w:p w:rsidR="00CF1EB4" w:rsidRDefault="00CB387D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Познакомьтесь с главными достопримечательностями региона, посетив экспозицию «Карелия в мин</w:t>
            </w:r>
            <w:r>
              <w:rPr>
                <w:rFonts w:ascii="Arial" w:hAnsi="Arial" w:cs="Arial"/>
                <w:sz w:val="18"/>
                <w:szCs w:val="18"/>
              </w:rPr>
              <w:t>иатюре».</w:t>
            </w:r>
          </w:p>
          <w:p w:rsidR="00CF1EB4" w:rsidRDefault="00CB387D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Прокатитесь на собачьей упряжке. Попробуйте свои силы в дог-трекинге или каникроссе.</w:t>
            </w:r>
          </w:p>
          <w:p w:rsidR="00CF1EB4" w:rsidRDefault="00CB387D">
            <w:pPr>
              <w:numPr>
                <w:ilvl w:val="0"/>
                <w:numId w:val="2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Поучаствуйте в захватывающем приключении – катании на оленьей упряжке.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20:00 – Возвращение в Петрозаводск. Свободное время.</w:t>
            </w:r>
          </w:p>
        </w:tc>
      </w:tr>
      <w:tr w:rsidR="00CF1EB4">
        <w:trPr>
          <w:trHeight w:val="1266"/>
        </w:trPr>
        <w:tc>
          <w:tcPr>
            <w:tcW w:w="880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 день</w:t>
            </w:r>
          </w:p>
        </w:tc>
        <w:tc>
          <w:tcPr>
            <w:tcW w:w="9326" w:type="dxa"/>
            <w:tcBorders>
              <w:bottom w:val="single" w:sz="4" w:space="0" w:color="auto"/>
            </w:tcBorders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08:00 – Завтрак в отеле. Осво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бождение номеров.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color w:val="FF0000"/>
                <w:sz w:val="18"/>
                <w:szCs w:val="18"/>
              </w:rPr>
              <w:t>Завтрак предоставляется во всех отелях, кроме отелей категории «Бюджет».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09:30 – Отправление в самую веселую карельскую деревню Киндасово.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11:00 – Интерактивная программа в деревне Киндасово.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Деревня Киндасово</w:t>
            </w:r>
            <w:r>
              <w:rPr>
                <w:rFonts w:ascii="Arial" w:hAnsi="Arial" w:cs="Arial"/>
                <w:sz w:val="18"/>
                <w:szCs w:val="18"/>
              </w:rPr>
              <w:t xml:space="preserve"> – это самая веселая деревня в Карелии, а сами киндасовцы объявляют себя «суверенным государством» со своими законами и гражданством.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Не успеете вы приехать, как сразу же попадете в руки гостеприимной «Семейки весельчаков». Во время интерактивной программ</w:t>
            </w:r>
            <w:r>
              <w:rPr>
                <w:rFonts w:ascii="Arial" w:hAnsi="Arial" w:cs="Arial"/>
                <w:sz w:val="18"/>
                <w:szCs w:val="18"/>
              </w:rPr>
              <w:t>ы они познакомят вас с музыкальной культурой Карелии, и вы с гордостью сможете рассказать, что знаете значения слов «кантеле», «йоухикко», «йойги», «пийрилейки», «руны». Особое место в программе занимает знакомство с пастушеской традицией и древними инстру</w:t>
            </w:r>
            <w:r>
              <w:rPr>
                <w:rFonts w:ascii="Arial" w:hAnsi="Arial" w:cs="Arial"/>
                <w:sz w:val="18"/>
                <w:szCs w:val="18"/>
              </w:rPr>
              <w:t>ментами пастухов, на которых всем желающим разрешается поиграть.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 после гостей увлекут к столу с дымящимся самоваром, поведают о том, как киндасовцы кашу варили и зачем за маслом в амбар бегали. И конечно же, вас не отпустят без карельской домашней выпеч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ки с чаем на родниковой водичке! </w:t>
            </w:r>
            <w:r>
              <w:rPr>
                <w:rFonts w:ascii="Arial" w:hAnsi="Arial" w:cs="Arial"/>
                <w:sz w:val="18"/>
                <w:szCs w:val="18"/>
              </w:rPr>
              <w:t>В Киндасово царит особенная атмосфера, в которую хочется возвращаться снова и снова.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12:30 – Отправление в Александро-Свирский монастырь.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15:00 – Обед.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 свободное время после экскурсии вам будет предложен комплексный обед в кафе.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на месте по желанию, диапазон цен – 750-950 руб.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16:00 – Посещение Александро-Свирского монастыря.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 восточном берегу Ладоги, у границы с Республикой Карелия, уже</w:t>
            </w:r>
            <w:r>
              <w:rPr>
                <w:rFonts w:ascii="Arial" w:hAnsi="Arial" w:cs="Arial"/>
                <w:sz w:val="18"/>
                <w:szCs w:val="18"/>
              </w:rPr>
              <w:t xml:space="preserve">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Белокаменные стены монастырского архитектурного комплекса впечатляют с первого взгляда. Обитель б</w:t>
            </w:r>
            <w:r>
              <w:rPr>
                <w:rFonts w:ascii="Arial" w:hAnsi="Arial" w:cs="Arial"/>
                <w:sz w:val="18"/>
                <w:szCs w:val="18"/>
              </w:rPr>
              <w:t>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Будучи резиденцией карельских епископов Р</w:t>
            </w:r>
            <w:r>
              <w:rPr>
                <w:rFonts w:ascii="Arial" w:hAnsi="Arial" w:cs="Arial"/>
                <w:sz w:val="18"/>
                <w:szCs w:val="18"/>
              </w:rPr>
              <w:t>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грандиоз</w:t>
            </w:r>
            <w:r>
              <w:rPr>
                <w:rFonts w:ascii="Arial" w:hAnsi="Arial" w:cs="Arial"/>
                <w:sz w:val="18"/>
                <w:szCs w:val="18"/>
              </w:rPr>
              <w:t>ных церковных архитектурных комплексов во всей России.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Посетить его будет интересно и с религиозной, и с архитектурной, и с исторической точки зрения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17:00 – Отправление в Санкт-Петербург.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18:00 – Остановка в комплексе «Фермерская усадьба».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Следующей ос</w:t>
            </w:r>
            <w:r>
              <w:rPr>
                <w:rFonts w:ascii="Arial" w:hAnsi="Arial" w:cs="Arial"/>
                <w:sz w:val="18"/>
                <w:szCs w:val="18"/>
              </w:rPr>
              <w:t>тановкой в нашем путешествии станет комплекс «Фермерская усадьба». Здесь вы сможете перекусить и выпить чай или кофе перед дальнейшей дорогой.</w:t>
            </w:r>
          </w:p>
          <w:p w:rsidR="00CF1EB4" w:rsidRDefault="00CB387D">
            <w:pPr>
              <w:spacing w:after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Питание и услуги комплекса не входят в стоимость тура и приобретаются на месте по желанию.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Ориентировочное время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прибытия в Санкт-Петербург: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Первая остановка: 21:00 – ст. м. «Улица Дыбенко»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Конечная остановка: 21:30 – ст. м. «Площадь Восстания»</w:t>
            </w:r>
          </w:p>
          <w:p w:rsidR="00CF1EB4" w:rsidRDefault="00CF1EB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При покупке ж/д и авиабилетов настоятельно рекомендуем обратить внимание: время возвращения указано ориентировочное!</w:t>
            </w:r>
          </w:p>
        </w:tc>
      </w:tr>
      <w:tr w:rsidR="00CF1EB4">
        <w:trPr>
          <w:trHeight w:val="1147"/>
        </w:trPr>
        <w:tc>
          <w:tcPr>
            <w:tcW w:w="10206" w:type="dxa"/>
            <w:gridSpan w:val="2"/>
            <w:vAlign w:val="center"/>
          </w:tcPr>
          <w:p w:rsidR="00CF1EB4" w:rsidRDefault="00CB387D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В ст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оимость входит: </w:t>
            </w:r>
            <w:r>
              <w:rPr>
                <w:rFonts w:ascii="Arial" w:hAnsi="Arial" w:cs="Arial"/>
                <w:sz w:val="18"/>
                <w:szCs w:val="18"/>
              </w:rPr>
              <w:t>проживание (</w:t>
            </w:r>
            <w:r>
              <w:rPr>
                <w:rFonts w:ascii="Arial" w:hAnsi="Arial" w:cs="Arial"/>
                <w:sz w:val="18"/>
                <w:szCs w:val="18"/>
              </w:rPr>
              <w:t>проживание в лучших отелях Петрозаводска в центре города и на берегу Онежского озера (зависит от выбранной категории отелей), 2 ночи; проживание в отеле выбранной категории в регионе города Сортавала, 1 ночь)</w:t>
            </w:r>
            <w:r>
              <w:rPr>
                <w:rFonts w:ascii="Arial" w:hAnsi="Arial" w:cs="Arial"/>
                <w:sz w:val="18"/>
                <w:szCs w:val="18"/>
              </w:rPr>
              <w:t xml:space="preserve">, питание (завтраки </w:t>
            </w:r>
            <w:r>
              <w:rPr>
                <w:rFonts w:ascii="Arial" w:hAnsi="Arial" w:cs="Arial"/>
                <w:sz w:val="18"/>
                <w:szCs w:val="18"/>
              </w:rPr>
              <w:t xml:space="preserve">в отеле, </w:t>
            </w:r>
            <w:r>
              <w:rPr>
                <w:rFonts w:ascii="Arial" w:hAnsi="Arial" w:cs="Arial"/>
                <w:sz w:val="18"/>
                <w:szCs w:val="18"/>
              </w:rPr>
              <w:t>кроме категории размещения «бюджет»</w:t>
            </w:r>
            <w:r>
              <w:rPr>
                <w:rFonts w:ascii="Arial" w:hAnsi="Arial" w:cs="Arial"/>
                <w:sz w:val="18"/>
                <w:szCs w:val="18"/>
              </w:rPr>
              <w:t xml:space="preserve">); трансфер на комфортном автобусе (вместимость автобуса зависит от набора группы); </w:t>
            </w:r>
            <w:r>
              <w:rPr>
                <w:rFonts w:ascii="Arial" w:hAnsi="Arial" w:cs="Arial"/>
                <w:sz w:val="18"/>
                <w:szCs w:val="18"/>
              </w:rPr>
              <w:t xml:space="preserve">посещение водопада Кивач; посещение бальнеологического курорта Марциальные Воды; остановка у рускеальских водопадов Ахвенкоски; </w:t>
            </w:r>
            <w:r>
              <w:rPr>
                <w:rFonts w:ascii="Arial" w:hAnsi="Arial" w:cs="Arial"/>
                <w:sz w:val="18"/>
                <w:szCs w:val="18"/>
              </w:rPr>
              <w:t xml:space="preserve">посещение Мраморного каньона, Итальянского карьера, озера Светлое, заброшенного мраморного завода; посещение Александро-Свирского монастыря; остановка в комплексе «Фермерская усадьба»; </w:t>
            </w:r>
            <w:r>
              <w:rPr>
                <w:rFonts w:ascii="Arial" w:hAnsi="Arial" w:cs="Arial"/>
                <w:sz w:val="18"/>
                <w:szCs w:val="18"/>
              </w:rPr>
              <w:t>транспортное и экскурсионное обслуживание по программе тура.</w:t>
            </w:r>
          </w:p>
        </w:tc>
      </w:tr>
      <w:tr w:rsidR="00CF1EB4">
        <w:trPr>
          <w:trHeight w:val="70"/>
        </w:trPr>
        <w:tc>
          <w:tcPr>
            <w:tcW w:w="10206" w:type="dxa"/>
            <w:gridSpan w:val="2"/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Документы: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CF1EB4">
        <w:tc>
          <w:tcPr>
            <w:tcW w:w="10206" w:type="dxa"/>
            <w:gridSpan w:val="2"/>
            <w:vAlign w:val="center"/>
          </w:tcPr>
          <w:p w:rsidR="00CF1EB4" w:rsidRDefault="00CB387D">
            <w:pPr>
              <w:pStyle w:val="Font8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Примечание: </w:t>
            </w:r>
            <w:r>
              <w:rPr>
                <w:rFonts w:ascii="Arial" w:hAnsi="Arial" w:cs="Arial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 (возможна з</w:t>
            </w:r>
            <w:r>
              <w:rPr>
                <w:rFonts w:ascii="Arial" w:hAnsi="Arial" w:cs="Arial"/>
                <w:sz w:val="18"/>
                <w:szCs w:val="18"/>
              </w:rPr>
              <w:t>амена экскурсий на равноценные). Продолжительность ее отдельных элементов может меняться накануне выезда и в процессе выполнения тура. Элементы программы, зависящие от погодно-климатических условий и неподконтрольных организатору действий служб и организац</w:t>
            </w:r>
            <w:r>
              <w:rPr>
                <w:rFonts w:ascii="Arial" w:hAnsi="Arial" w:cs="Arial"/>
                <w:sz w:val="18"/>
                <w:szCs w:val="18"/>
              </w:rPr>
              <w:t>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CF1EB4">
        <w:tc>
          <w:tcPr>
            <w:tcW w:w="10206" w:type="dxa"/>
            <w:gridSpan w:val="2"/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hAnsi="Arial" w:cs="Arial"/>
                <w:sz w:val="18"/>
                <w:szCs w:val="18"/>
              </w:rPr>
              <w:t>по программе тура</w:t>
            </w:r>
          </w:p>
        </w:tc>
      </w:tr>
      <w:tr w:rsidR="00CF1EB4">
        <w:tc>
          <w:tcPr>
            <w:tcW w:w="10206" w:type="dxa"/>
            <w:gridSpan w:val="2"/>
            <w:vAlign w:val="center"/>
          </w:tcPr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Особенности: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lastRenderedPageBreak/>
              <w:t>Важно: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при покупке ж/д и авиабилетов настоятельно рекомендуем обратить внимание: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время возвращения указано ориентировочное!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Билеты и экскурсии, включенные в тур: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Увлекательные трассовые экскурсии о Карелии;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Авторская трассовая экскурсия «Скалистый берег Кирьявалахти»;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Авторская экскурсия «Загадки парка «Ваккосалми»;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Обзорная экскурсия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старинному городу Сортавала;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парк истории «Бастiонъ»;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Экскурсия по парку истории «Бастiонъ», в программе которой вы увидите походный лагерь мореходов, кузницу, гончарную мастерскую, жилые дома и небольшой монетный двор, капище, первую </w:t>
            </w:r>
            <w:r>
              <w:rPr>
                <w:rFonts w:ascii="Arial" w:hAnsi="Arial" w:cs="Arial"/>
                <w:sz w:val="18"/>
                <w:szCs w:val="18"/>
              </w:rPr>
              <w:t>в России реконструкцию настоящего длинного дома викингов с крышей в виде перевернутого драккара;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Дегустация «Хмельного меда» или сбитня (старинный медовый безалкогольный напиток);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Посещение рускеальских водопадов Ахвенкоски и мест съемок знаменитых фильмов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горный парк «Рускеала»;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«Мраморный каньон» с местным гидом по «Рускеале»;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Входные билеты в заповедник «Кивач»;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резиденции карельского Деда Мороза – Талвиукко  и</w:t>
            </w:r>
            <w:r>
              <w:rPr>
                <w:rFonts w:ascii="Arial" w:hAnsi="Arial" w:cs="Arial"/>
                <w:sz w:val="18"/>
                <w:szCs w:val="18"/>
              </w:rPr>
              <w:t xml:space="preserve">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гранд-макета «Карелия», дворца Лумикки и резиденции Талвиукко;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по Онежской набережн</w:t>
            </w:r>
            <w:r>
              <w:rPr>
                <w:rFonts w:ascii="Arial" w:hAnsi="Arial" w:cs="Arial"/>
                <w:sz w:val="18"/>
                <w:szCs w:val="18"/>
              </w:rPr>
              <w:t>ой в Петрозаводске;</w:t>
            </w:r>
          </w:p>
          <w:p w:rsidR="00CF1EB4" w:rsidRDefault="00CB387D">
            <w:pPr>
              <w:numPr>
                <w:ilvl w:val="0"/>
                <w:numId w:val="9"/>
              </w:numPr>
              <w:spacing w:after="0"/>
              <w:ind w:left="349" w:hanging="2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Интерактивная программа в самой веселой карельской деревне Киндасово с чаепитием «по-карельски».</w:t>
            </w:r>
          </w:p>
          <w:p w:rsidR="00CF1EB4" w:rsidRPr="00CB387D" w:rsidRDefault="00CF1EB4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Оплачивается по желанию на месте: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387D">
              <w:rPr>
                <w:rFonts w:ascii="Arial" w:hAnsi="Arial" w:cs="Arial"/>
                <w:color w:val="000000" w:themeColor="text1"/>
                <w:sz w:val="18"/>
                <w:szCs w:val="18"/>
              </w:rPr>
              <w:t>-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B38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Комплексные обеды в туре: 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850–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950 руб./чел.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38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Экологическая тропа у водопадов Ахвенкоски: 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полный б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илет – 400 руб./чел.; дети до 7 лет – бесплатно; дети от 7 до 14 лет – 300 руб./чел., студенты (очн.) – 300 руб./чел.; пенсионеры – 300 руб./чел.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B38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горном парке «Рускеала»: 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B387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Активные развлечения в вотчине ТалвиУкко: </w:t>
            </w:r>
            <w:r w:rsidRPr="00CB387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по ценам парка.</w:t>
            </w:r>
          </w:p>
          <w:p w:rsidR="00CF1EB4" w:rsidRPr="00CB387D" w:rsidRDefault="00CF1EB4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iCs/>
                <w:color w:val="FF0000"/>
                <w:sz w:val="18"/>
                <w:szCs w:val="18"/>
              </w:rPr>
              <w:t>*Стоимость доп. экскурсий, на момент запроса может отличаться от указной на сайте, наличие и стоимость уточнять при бронировании тура.</w:t>
            </w:r>
          </w:p>
          <w:p w:rsidR="00CF1EB4" w:rsidRPr="00CB387D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color w:val="FF0000"/>
                <w:sz w:val="18"/>
                <w:szCs w:val="18"/>
              </w:rPr>
              <w:t>Обратите внимание! Рекомендуем брать с собой в дорогу наличные деньги. На объектах маршрута могут отсут</w:t>
            </w:r>
            <w:r w:rsidRPr="00CB387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ствовать терминалы бесконтактной оплаты или интернет.</w:t>
            </w:r>
          </w:p>
          <w:p w:rsidR="00CF1EB4" w:rsidRPr="00CB387D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color w:val="FF0000"/>
                <w:sz w:val="18"/>
                <w:szCs w:val="18"/>
              </w:rPr>
              <w:t>Скидки и льготы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sz w:val="18"/>
                <w:szCs w:val="18"/>
              </w:rPr>
              <w:t xml:space="preserve">Дети до 7 лет - </w:t>
            </w:r>
            <w:r w:rsidRPr="00CB387D">
              <w:rPr>
                <w:rFonts w:ascii="Arial" w:hAnsi="Arial" w:cs="Arial"/>
                <w:sz w:val="18"/>
                <w:szCs w:val="18"/>
              </w:rPr>
              <w:t>2100</w:t>
            </w:r>
            <w:r w:rsidRPr="00CB387D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sz w:val="18"/>
                <w:szCs w:val="18"/>
              </w:rPr>
              <w:t xml:space="preserve">Школьники - </w:t>
            </w:r>
            <w:r w:rsidRPr="00CB387D">
              <w:rPr>
                <w:rFonts w:ascii="Arial" w:hAnsi="Arial" w:cs="Arial"/>
                <w:sz w:val="18"/>
                <w:szCs w:val="18"/>
              </w:rPr>
              <w:t>800 руб.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sz w:val="18"/>
                <w:szCs w:val="18"/>
              </w:rPr>
              <w:t xml:space="preserve">Студенты - </w:t>
            </w:r>
            <w:r w:rsidRPr="00CB387D">
              <w:rPr>
                <w:rFonts w:ascii="Arial" w:hAnsi="Arial" w:cs="Arial"/>
                <w:sz w:val="18"/>
                <w:szCs w:val="18"/>
              </w:rPr>
              <w:t xml:space="preserve"> 400</w:t>
            </w:r>
            <w:r w:rsidRPr="00CB387D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sz w:val="18"/>
                <w:szCs w:val="18"/>
              </w:rPr>
              <w:t>Пенсионеры -</w:t>
            </w:r>
            <w:r w:rsidRPr="00CB387D">
              <w:rPr>
                <w:rFonts w:ascii="Arial" w:hAnsi="Arial" w:cs="Arial"/>
                <w:b/>
                <w:strike/>
                <w:sz w:val="18"/>
                <w:szCs w:val="18"/>
              </w:rPr>
              <w:t xml:space="preserve"> </w:t>
            </w:r>
            <w:r w:rsidRPr="00CB387D">
              <w:rPr>
                <w:rFonts w:ascii="Arial" w:hAnsi="Arial" w:cs="Arial"/>
                <w:sz w:val="18"/>
                <w:szCs w:val="18"/>
              </w:rPr>
              <w:t xml:space="preserve"> 750</w:t>
            </w:r>
            <w:r w:rsidRPr="00CB387D"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  <w:p w:rsidR="00CF1EB4" w:rsidRPr="00CB387D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sz w:val="18"/>
                <w:szCs w:val="18"/>
              </w:rPr>
              <w:t xml:space="preserve">Ветераны ВОВ, Инвалиды I гр, Блокадник – </w:t>
            </w:r>
            <w:r w:rsidRPr="00CB387D">
              <w:rPr>
                <w:rFonts w:ascii="Arial" w:hAnsi="Arial" w:cs="Arial"/>
                <w:sz w:val="18"/>
                <w:szCs w:val="18"/>
              </w:rPr>
              <w:t>1150 руб.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CB387D">
              <w:rPr>
                <w:rFonts w:ascii="Arial" w:hAnsi="Arial" w:cs="Arial"/>
                <w:b/>
                <w:bCs/>
                <w:sz w:val="18"/>
                <w:szCs w:val="18"/>
              </w:rPr>
              <w:t>Условия предоставления:</w:t>
            </w:r>
            <w:r w:rsidRPr="00CB387D">
              <w:rPr>
                <w:rFonts w:ascii="Arial" w:hAnsi="Arial" w:cs="Arial"/>
                <w:b/>
                <w:sz w:val="18"/>
                <w:szCs w:val="18"/>
              </w:rPr>
              <w:t xml:space="preserve"> наличие </w:t>
            </w:r>
            <w:r w:rsidRPr="00CB387D">
              <w:rPr>
                <w:rFonts w:ascii="Arial" w:hAnsi="Arial" w:cs="Arial"/>
                <w:b/>
                <w:sz w:val="18"/>
                <w:szCs w:val="18"/>
              </w:rPr>
              <w:t>подтверждающих документов.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аннуляции: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за 15 дней и более до заезда – 0%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от 14 до 8 дней до заезда – от 30 до 50% удержание;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Аннуляция менее 7 дней до заезда до 100% удержание.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На праздничные заезды (уточнять при бронировании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тура)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Предоплата в размере 30% -  в течении 5 дней с момента подтверждения заявки;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Доплата за 2 недели до начала тура.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 праздничные заезды (уточнять при бронировании тура)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Отели в туре: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«Бюджет»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Отели в спальных районах </w:t>
            </w:r>
            <w:r>
              <w:rPr>
                <w:rFonts w:ascii="Arial" w:hAnsi="Arial" w:cs="Arial"/>
                <w:sz w:val="18"/>
                <w:szCs w:val="18"/>
              </w:rPr>
              <w:t>города. Максимально доступная цена и минимальные базовые удобства в номере. Тип номера – Стандарт.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ЗАВТРАКИ НЕ ВКЛЮЧЕНЫ В СТОИМОСТЬ ТУРА.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В некоторых отелях завтрак можно заказать за отдельную плату» (РЕКОМЕНДУЕМ уточнять возможность предоставления отелем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завтрака при бронировании тура).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CF1EB4" w:rsidRDefault="00CB387D">
            <w:pPr>
              <w:pStyle w:val="af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«Импульс»</w:t>
            </w:r>
          </w:p>
          <w:p w:rsidR="00CF1EB4" w:rsidRDefault="00CB387D">
            <w:pPr>
              <w:pStyle w:val="af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Мини-отель «Уют»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г. Петрозаводск:</w:t>
            </w:r>
          </w:p>
          <w:p w:rsidR="00CF1EB4" w:rsidRDefault="00CB387D">
            <w:pPr>
              <w:pStyle w:val="af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«Маски»</w:t>
            </w:r>
          </w:p>
          <w:p w:rsidR="00CF1EB4" w:rsidRDefault="00CB387D">
            <w:pPr>
              <w:pStyle w:val="afe"/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«Руна»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Отель категории «Хит»</w:t>
            </w:r>
          </w:p>
          <w:p w:rsidR="00CF1EB4" w:rsidRDefault="00CB387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Отели расположены в историческом центре. Подойдут для ценителей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красивых видов и возможности погулять по городу. Обновленный номерной фонд со всеми удобствами. Тип номера – Стандарт. Завтрак входит в стоимость проживания.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CF1EB4" w:rsidRDefault="00CB387D">
            <w:pPr>
              <w:pStyle w:val="af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«Пийпун Пиха»</w:t>
            </w:r>
          </w:p>
          <w:p w:rsidR="00CF1EB4" w:rsidRDefault="00CB387D">
            <w:pPr>
              <w:pStyle w:val="af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«Ласточкино Гнездо»</w:t>
            </w:r>
          </w:p>
          <w:p w:rsidR="00CF1EB4" w:rsidRDefault="00CB387D">
            <w:pPr>
              <w:pStyle w:val="afe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Kaunis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Бутик-отель «13 стульев»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«Онежский замок»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«Северная»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SPA</w:t>
            </w:r>
            <w:r>
              <w:rPr>
                <w:rFonts w:ascii="Arial" w:hAnsi="Arial" w:cs="Arial"/>
                <w:sz w:val="18"/>
                <w:szCs w:val="18"/>
              </w:rPr>
              <w:t>-отель «Карелия»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 «Фрегат»</w:t>
            </w:r>
          </w:p>
          <w:p w:rsidR="00CF1EB4" w:rsidRDefault="00CB387D">
            <w:pPr>
              <w:pStyle w:val="afe"/>
              <w:numPr>
                <w:ilvl w:val="0"/>
                <w:numId w:val="5"/>
              </w:numPr>
              <w:spacing w:after="0"/>
              <w:ind w:left="777" w:hanging="4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Piter Inn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Отель категории «Оптима»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Отели в спальных районах. Подойдут для любителей исследовать город</w:t>
            </w:r>
            <w:r>
              <w:rPr>
                <w:rFonts w:ascii="Arial" w:hAnsi="Arial" w:cs="Arial"/>
                <w:sz w:val="18"/>
                <w:szCs w:val="18"/>
              </w:rPr>
              <w:t xml:space="preserve"> самостоятельно. Доступны по цене, с удобствами в номерах. Тип номера – Стандарт. Завтрак входит в стоимость проживания.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г. Сортавала: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«Сеурахуоне»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«Сортавала»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«Golden Rose»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«Ладога»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г. Петрозаводск: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«Ладога»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</w:t>
            </w:r>
            <w:r>
              <w:rPr>
                <w:rFonts w:ascii="Arial" w:hAnsi="Arial" w:cs="Arial"/>
                <w:sz w:val="18"/>
                <w:szCs w:val="18"/>
              </w:rPr>
              <w:t>Ауринко»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«Петрозаводск»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«Акватика»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Гостиница «Заречная»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Гостевой дом «Вилла Айно»</w:t>
            </w:r>
          </w:p>
          <w:p w:rsidR="00CF1EB4" w:rsidRDefault="00CB387D">
            <w:pPr>
              <w:pStyle w:val="afe"/>
              <w:numPr>
                <w:ilvl w:val="0"/>
                <w:numId w:val="3"/>
              </w:numPr>
              <w:spacing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Отель «Илма»</w:t>
            </w:r>
          </w:p>
          <w:p w:rsidR="00CF1EB4" w:rsidRDefault="00CF1EB4">
            <w:pPr>
              <w:pStyle w:val="afe"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Важная информация!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Theme="minorHAnsi" w:eastAsiaTheme="minorHAnsi" w:hAnsiTheme="minorHAnsi" w:cstheme="minorBidi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Автобус подается за 30 мин до отправления. В наших автобусах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свободная рассадка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, если вы хотите занять определенное место, рекомендуем приходить к началу посадки.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С 18:00 до 22:00 ч. накануне выезда мы пришлем вам СМС с номером автобуса и номером телефона гида. Телефон гида доступен с момента подачи автобуса. Любые вопросы по путешествию до начала тура помогут решить наши менеджеры.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НАСТОЯТЕЛЬНО ПРОСИМ УКАЗЫВАТЬ МОБ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ИЛЬНЫЕ ТЕЛЕФОНЫ ТУРИСТОВ!</w:t>
            </w:r>
          </w:p>
          <w:p w:rsidR="00CF1EB4" w:rsidRDefault="00CB387D">
            <w:pPr>
              <w:spacing w:after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- Путешествие детей без сопровождения родителя или законного представителя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запрещено.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CF1EB4" w:rsidRDefault="00CB387D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- С 01.04.2021 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при сопровождении несовершеннолетних туристов третьими лицами (не являющимися родителями или законными представителями) необходи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мо оформить Согласие в свободной письменной форме (заверять у нотариуса не нужно) на поездку ребенка в сопровождении третьего лица от одного родителя (законного представителя) и предъявить в отеле при заселении </w:t>
            </w:r>
            <w:r>
              <w:rPr>
                <w:rFonts w:ascii="Arial" w:eastAsia="Times New Roman" w:hAnsi="Arial" w:cs="Arial"/>
                <w:b/>
                <w:color w:val="000000" w:themeColor="text1"/>
                <w:sz w:val="18"/>
                <w:szCs w:val="18"/>
                <w:lang w:eastAsia="ru-RU"/>
              </w:rPr>
              <w:t>(ПОСТАНОВЛЕНИЕ ПРАВИТЕЛЬСТВА № 519).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В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соответствии с законом о перевозке детей, один взрослый может сопровождать не более 7 несовершеннолетних детей.</w:t>
            </w:r>
          </w:p>
          <w:p w:rsidR="00CF1EB4" w:rsidRDefault="00CF1EB4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  <w:highlight w:val="yellow"/>
                <w:u w:val="single"/>
              </w:rPr>
            </w:pPr>
          </w:p>
          <w:p w:rsidR="00CF1EB4" w:rsidRDefault="00CB387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Памятка туриста для всех однодневных и многодневных туров</w:t>
            </w:r>
          </w:p>
          <w:p w:rsidR="00CF1EB4" w:rsidRDefault="00CB387D">
            <w:pPr>
              <w:spacing w:after="0"/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</w:pPr>
            <w:r>
              <w:rPr>
                <w:rStyle w:val="aff"/>
                <w:rFonts w:ascii="Arial" w:hAnsi="Arial" w:cs="Arial"/>
                <w:color w:val="FF0000"/>
                <w:sz w:val="18"/>
                <w:szCs w:val="18"/>
                <w:shd w:val="clear" w:color="auto" w:fill="FFFFFF"/>
              </w:rPr>
              <w:t>Экстренный телефон с 6 до 9 утра по праздникам и субботам: 8 (800) 550-24-43.</w:t>
            </w:r>
          </w:p>
          <w:p w:rsidR="00CF1EB4" w:rsidRDefault="00CB387D">
            <w:pPr>
              <w:spacing w:after="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 xml:space="preserve">СМС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shd w:val="clear" w:color="auto" w:fill="FFFFFF"/>
              </w:rPr>
              <w:t>клиентам с информацией по отправлению приходит накануне поездки с 19 до 21 часа.</w:t>
            </w:r>
          </w:p>
          <w:p w:rsidR="00CF1EB4" w:rsidRDefault="00CB387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Собираясь в путешествие, пожалуйста, не забудьте взять с собой: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наличные для дополнительных расходов (на объектах маршрута могут отсутствовать терминалы бесконтактной оплаты и</w:t>
            </w:r>
            <w:r>
              <w:rPr>
                <w:rFonts w:ascii="Arial" w:hAnsi="Arial" w:cs="Arial"/>
                <w:sz w:val="18"/>
                <w:szCs w:val="18"/>
              </w:rPr>
              <w:t>ли интернет)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паспорт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медицинский полис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зарядное устройство для смартфона, powerbank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бутылку воды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лейкопластырь, бинт, другие медикаменты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средства личной гигиены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удобную теплую одежду и обувь</w:t>
            </w:r>
          </w:p>
          <w:p w:rsidR="00CF1EB4" w:rsidRDefault="00CB387D">
            <w:pPr>
              <w:pStyle w:val="afe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платок на голову (потребуется женщинам при посещении монастырей).</w:t>
            </w:r>
          </w:p>
        </w:tc>
      </w:tr>
    </w:tbl>
    <w:p w:rsidR="00CF1EB4" w:rsidRDefault="00CF1EB4"/>
    <w:p w:rsidR="00CF1EB4" w:rsidRDefault="00CF1EB4"/>
    <w:p w:rsidR="00CF1EB4" w:rsidRDefault="00CF1EB4"/>
    <w:p w:rsidR="00CF1EB4" w:rsidRDefault="00CF1EB4"/>
    <w:p w:rsidR="00CF1EB4" w:rsidRDefault="00CF1EB4"/>
    <w:p w:rsidR="00CF1EB4" w:rsidRDefault="00CF1EB4"/>
    <w:p w:rsidR="00CF1EB4" w:rsidRDefault="00CF1EB4"/>
    <w:p w:rsidR="00CF1EB4" w:rsidRDefault="00CF1EB4"/>
    <w:sectPr w:rsidR="00CF1EB4">
      <w:pgSz w:w="11906" w:h="16838"/>
      <w:pgMar w:top="680" w:right="851" w:bottom="680" w:left="68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85A"/>
    <w:multiLevelType w:val="hybridMultilevel"/>
    <w:tmpl w:val="B6C42768"/>
    <w:lvl w:ilvl="0" w:tplc="2DA69E8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A650FCC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E41C9C28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181C57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1B144C1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808E675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65DE68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10D4F95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9F003C3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079045EB"/>
    <w:multiLevelType w:val="multilevel"/>
    <w:tmpl w:val="FD10F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14EA4"/>
    <w:multiLevelType w:val="hybridMultilevel"/>
    <w:tmpl w:val="80E40AD2"/>
    <w:lvl w:ilvl="0" w:tplc="77125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BC6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C39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6A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EE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1A9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1CC9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43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E82E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22F88"/>
    <w:multiLevelType w:val="multilevel"/>
    <w:tmpl w:val="5FE440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462769"/>
    <w:multiLevelType w:val="hybridMultilevel"/>
    <w:tmpl w:val="4F7481C0"/>
    <w:lvl w:ilvl="0" w:tplc="1DCA4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C9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CC9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6D8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831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C02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ACE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41F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4F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75A14"/>
    <w:multiLevelType w:val="multilevel"/>
    <w:tmpl w:val="E0662A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D270AF6"/>
    <w:multiLevelType w:val="multilevel"/>
    <w:tmpl w:val="42B68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46E38"/>
    <w:multiLevelType w:val="multilevel"/>
    <w:tmpl w:val="73168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46C4C52"/>
    <w:multiLevelType w:val="multilevel"/>
    <w:tmpl w:val="6206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A5EBA"/>
    <w:multiLevelType w:val="multilevel"/>
    <w:tmpl w:val="7B284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9081B43"/>
    <w:multiLevelType w:val="multilevel"/>
    <w:tmpl w:val="1DF6CE3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40DA1F63"/>
    <w:multiLevelType w:val="multilevel"/>
    <w:tmpl w:val="A83A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FC2EDC"/>
    <w:multiLevelType w:val="hybridMultilevel"/>
    <w:tmpl w:val="C27231BA"/>
    <w:lvl w:ilvl="0" w:tplc="FB92BC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0C03E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316B8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5EA38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76960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DAE2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C42B9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92ACC0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E2099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C9474F"/>
    <w:multiLevelType w:val="multilevel"/>
    <w:tmpl w:val="C1CE7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42598"/>
    <w:multiLevelType w:val="multilevel"/>
    <w:tmpl w:val="EF2E3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97E6E4E"/>
    <w:multiLevelType w:val="multilevel"/>
    <w:tmpl w:val="E482E99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B311F2B"/>
    <w:multiLevelType w:val="hybridMultilevel"/>
    <w:tmpl w:val="E572E178"/>
    <w:lvl w:ilvl="0" w:tplc="3A52EF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B262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BDEEB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FC6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ECE0F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48C9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EB3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A8C7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AEC4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D24D4D"/>
    <w:multiLevelType w:val="multilevel"/>
    <w:tmpl w:val="6EF8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A21C21"/>
    <w:multiLevelType w:val="multilevel"/>
    <w:tmpl w:val="C45462B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ED36E0E"/>
    <w:multiLevelType w:val="hybridMultilevel"/>
    <w:tmpl w:val="B3649096"/>
    <w:lvl w:ilvl="0" w:tplc="598C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BAB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E4E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0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C5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2EE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43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9C0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D7C6C"/>
    <w:multiLevelType w:val="hybridMultilevel"/>
    <w:tmpl w:val="38C65208"/>
    <w:lvl w:ilvl="0" w:tplc="4EB87D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B608F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5EC4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C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646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FC26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05D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26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B6D3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6B89"/>
    <w:multiLevelType w:val="multilevel"/>
    <w:tmpl w:val="6CD0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"/>
  </w:num>
  <w:num w:numId="3">
    <w:abstractNumId w:val="16"/>
  </w:num>
  <w:num w:numId="4">
    <w:abstractNumId w:val="19"/>
  </w:num>
  <w:num w:numId="5">
    <w:abstractNumId w:val="12"/>
  </w:num>
  <w:num w:numId="6">
    <w:abstractNumId w:val="0"/>
  </w:num>
  <w:num w:numId="7">
    <w:abstractNumId w:val="17"/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2"/>
  </w:num>
  <w:num w:numId="13">
    <w:abstractNumId w:val="15"/>
  </w:num>
  <w:num w:numId="14">
    <w:abstractNumId w:val="18"/>
  </w:num>
  <w:num w:numId="15">
    <w:abstractNumId w:val="14"/>
  </w:num>
  <w:num w:numId="16">
    <w:abstractNumId w:val="1"/>
  </w:num>
  <w:num w:numId="17">
    <w:abstractNumId w:val="7"/>
  </w:num>
  <w:num w:numId="18">
    <w:abstractNumId w:val="13"/>
  </w:num>
  <w:num w:numId="19">
    <w:abstractNumId w:val="6"/>
  </w:num>
  <w:num w:numId="20">
    <w:abstractNumId w:val="11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A0"/>
    <w:rsid w:val="00006E3B"/>
    <w:rsid w:val="00014AAA"/>
    <w:rsid w:val="00063D9F"/>
    <w:rsid w:val="000F754C"/>
    <w:rsid w:val="00100AEE"/>
    <w:rsid w:val="00122325"/>
    <w:rsid w:val="0017206C"/>
    <w:rsid w:val="001E1590"/>
    <w:rsid w:val="0026521A"/>
    <w:rsid w:val="00281228"/>
    <w:rsid w:val="00290EDE"/>
    <w:rsid w:val="002E0302"/>
    <w:rsid w:val="002E172A"/>
    <w:rsid w:val="002E3CDF"/>
    <w:rsid w:val="002E6989"/>
    <w:rsid w:val="002F3F2C"/>
    <w:rsid w:val="003A024F"/>
    <w:rsid w:val="003C1E94"/>
    <w:rsid w:val="00497498"/>
    <w:rsid w:val="004B40BB"/>
    <w:rsid w:val="004C2036"/>
    <w:rsid w:val="004E5BE0"/>
    <w:rsid w:val="004E6DBE"/>
    <w:rsid w:val="004F0FA0"/>
    <w:rsid w:val="005266B9"/>
    <w:rsid w:val="005C7A23"/>
    <w:rsid w:val="005E10CA"/>
    <w:rsid w:val="00687273"/>
    <w:rsid w:val="006A2866"/>
    <w:rsid w:val="006C67F4"/>
    <w:rsid w:val="007303BB"/>
    <w:rsid w:val="007C233F"/>
    <w:rsid w:val="007E523E"/>
    <w:rsid w:val="00823D63"/>
    <w:rsid w:val="00843A5F"/>
    <w:rsid w:val="00866F37"/>
    <w:rsid w:val="008C745A"/>
    <w:rsid w:val="008E2CED"/>
    <w:rsid w:val="00973A06"/>
    <w:rsid w:val="009B3C7C"/>
    <w:rsid w:val="009C5D87"/>
    <w:rsid w:val="009E1792"/>
    <w:rsid w:val="00A148D4"/>
    <w:rsid w:val="00A573B6"/>
    <w:rsid w:val="00AB5BE6"/>
    <w:rsid w:val="00B00688"/>
    <w:rsid w:val="00B12960"/>
    <w:rsid w:val="00B209F7"/>
    <w:rsid w:val="00BC7294"/>
    <w:rsid w:val="00CB387D"/>
    <w:rsid w:val="00CE1D96"/>
    <w:rsid w:val="00CF1EB4"/>
    <w:rsid w:val="00D34B42"/>
    <w:rsid w:val="00D8566A"/>
    <w:rsid w:val="00DB1951"/>
    <w:rsid w:val="00DD7200"/>
    <w:rsid w:val="00E061E5"/>
    <w:rsid w:val="00E8313A"/>
    <w:rsid w:val="00EB171E"/>
    <w:rsid w:val="00F41730"/>
    <w:rsid w:val="00F444E6"/>
    <w:rsid w:val="00FE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B769B-2581-417C-B1A6-71E59110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b">
    <w:name w:val="Intense Quote"/>
    <w:link w:val="ac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link w:val="ab"/>
    <w:uiPriority w:val="30"/>
    <w:rPr>
      <w:b/>
      <w:bCs/>
      <w:i/>
      <w:iCs/>
      <w:color w:val="5B9BD5" w:themeColor="accent1"/>
    </w:rPr>
  </w:style>
  <w:style w:type="character" w:styleId="ad">
    <w:name w:val="Subtle Reference"/>
    <w:uiPriority w:val="31"/>
    <w:qFormat/>
    <w:rPr>
      <w:smallCaps/>
      <w:color w:val="ED7D31" w:themeColor="accent2"/>
      <w:u w:val="single"/>
    </w:rPr>
  </w:style>
  <w:style w:type="character" w:styleId="a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">
    <w:name w:val="Book Title"/>
    <w:uiPriority w:val="33"/>
    <w:qFormat/>
    <w:rPr>
      <w:b/>
      <w:bCs/>
      <w:smallCaps/>
      <w:spacing w:val="5"/>
    </w:rPr>
  </w:style>
  <w:style w:type="paragraph" w:styleId="af0">
    <w:name w:val="footnote text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unhideWhenUsed/>
    <w:rPr>
      <w:vertAlign w:val="superscript"/>
    </w:rPr>
  </w:style>
  <w:style w:type="paragraph" w:styleId="af3">
    <w:name w:val="endnote text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sz w:val="20"/>
      <w:szCs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Plain Text"/>
    <w:link w:val="af7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7">
    <w:name w:val="Текст Знак"/>
    <w:link w:val="af6"/>
    <w:uiPriority w:val="99"/>
    <w:rPr>
      <w:rFonts w:ascii="Courier New" w:hAnsi="Courier New" w:cs="Courier New"/>
      <w:sz w:val="21"/>
      <w:szCs w:val="21"/>
    </w:rPr>
  </w:style>
  <w:style w:type="paragraph" w:styleId="af8">
    <w:name w:val="header"/>
    <w:link w:val="af9"/>
    <w:uiPriority w:val="99"/>
    <w:unhideWhenUsed/>
    <w:pPr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</w:style>
  <w:style w:type="paragraph" w:styleId="afa">
    <w:name w:val="footer"/>
    <w:link w:val="afb"/>
    <w:uiPriority w:val="99"/>
    <w:unhideWhenUsed/>
    <w:pPr>
      <w:spacing w:after="0" w:line="240" w:lineRule="auto"/>
    </w:pPr>
  </w:style>
  <w:style w:type="character" w:customStyle="1" w:styleId="afb">
    <w:name w:val="Нижний колонтитул Знак"/>
    <w:link w:val="afa"/>
    <w:uiPriority w:val="99"/>
  </w:style>
  <w:style w:type="paragraph" w:styleId="afc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Font8">
    <w:name w:val="Font_8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character" w:styleId="aff">
    <w:name w:val="Strong"/>
    <w:basedOn w:val="a0"/>
    <w:uiPriority w:val="22"/>
    <w:qFormat/>
    <w:rPr>
      <w:b/>
      <w:bCs/>
    </w:rPr>
  </w:style>
  <w:style w:type="character" w:styleId="af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5">
    <w:name w:val="Balloon Text"/>
    <w:basedOn w:val="a"/>
    <w:link w:val="af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Pr>
      <w:rFonts w:ascii="Segoe UI" w:eastAsia="Calibri" w:hAnsi="Segoe UI" w:cs="Segoe UI"/>
      <w:sz w:val="18"/>
      <w:szCs w:val="18"/>
    </w:rPr>
  </w:style>
  <w:style w:type="character" w:styleId="aff7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00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13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28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6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9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6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17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9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5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18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5934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21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8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95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4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105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01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527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888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502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3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55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23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2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3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6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8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228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07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18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6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3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7574">
          <w:marLeft w:val="0"/>
          <w:marRight w:val="0"/>
          <w:marTop w:val="240"/>
          <w:marBottom w:val="240"/>
          <w:divBdr>
            <w:top w:val="single" w:sz="6" w:space="14" w:color="C4C4C4"/>
            <w:left w:val="single" w:sz="6" w:space="23" w:color="C4C4C4"/>
            <w:bottom w:val="single" w:sz="6" w:space="14" w:color="C4C4C4"/>
            <w:right w:val="single" w:sz="6" w:space="23" w:color="C4C4C4"/>
          </w:divBdr>
        </w:div>
      </w:divsChild>
    </w:div>
    <w:div w:id="1890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7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Гераськина Марина Юрьевна</cp:lastModifiedBy>
  <cp:revision>5</cp:revision>
  <dcterms:created xsi:type="dcterms:W3CDTF">2024-11-18T06:46:00Z</dcterms:created>
  <dcterms:modified xsi:type="dcterms:W3CDTF">2024-11-18T06:56:00Z</dcterms:modified>
</cp:coreProperties>
</file>